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1E" w:rsidRPr="00E546A1" w:rsidRDefault="0000551E" w:rsidP="00E546A1">
      <w:pPr>
        <w:pStyle w:val="SectionNameTOC"/>
        <w:spacing w:line="260" w:lineRule="atLeast"/>
        <w:jc w:val="center"/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</w:pPr>
      <w:r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begin"/>
      </w:r>
      <w:r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instrText>xe "Example of Notice of Vacation of Proposed Rulemaking"</w:instrText>
      </w:r>
      <w:r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fldChar w:fldCharType="end"/>
      </w:r>
      <w:r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Example</w:t>
      </w:r>
      <w:r w:rsidR="00E546A1"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 xml:space="preserve">:  </w:t>
      </w:r>
      <w:r w:rsidRPr="00E546A1">
        <w:rPr>
          <w:rFonts w:ascii="Times New Roman" w:hAnsi="Times New Roman" w:cs="Times New Roman"/>
          <w:i/>
          <w:iCs/>
          <w:w w:val="100"/>
          <w:sz w:val="32"/>
          <w:szCs w:val="32"/>
          <w:u w:val="thick"/>
        </w:rPr>
        <w:t>Notice of Vacation of Proposed Rulemaking</w:t>
      </w:r>
    </w:p>
    <w:p w:rsidR="008D08CF" w:rsidRDefault="008D08CF">
      <w:pPr>
        <w:pStyle w:val="SectionNameTOC"/>
        <w:spacing w:line="260" w:lineRule="atLeast"/>
        <w:rPr>
          <w:rFonts w:ascii="Arial" w:hAnsi="Arial" w:cs="Arial"/>
          <w:i/>
          <w:iCs/>
          <w:w w:val="100"/>
          <w:sz w:val="26"/>
          <w:szCs w:val="26"/>
          <w:u w:val="thick"/>
        </w:rPr>
      </w:pPr>
    </w:p>
    <w:p w:rsidR="0000551E" w:rsidRPr="008D08CF" w:rsidRDefault="00ED0E9D">
      <w:pPr>
        <w:pStyle w:val="Center"/>
        <w:rPr>
          <w:i/>
          <w:w w:val="100"/>
        </w:rPr>
      </w:pPr>
      <w:proofErr w:type="gramStart"/>
      <w:r w:rsidRPr="00B23DF4">
        <w:rPr>
          <w:w w:val="100"/>
          <w:sz w:val="24"/>
          <w:szCs w:val="24"/>
        </w:rPr>
        <w:t>IDAPA</w:t>
      </w:r>
      <w:r w:rsidRPr="00B07B5A">
        <w:rPr>
          <w:i/>
          <w:w w:val="100"/>
          <w:sz w:val="24"/>
          <w:szCs w:val="24"/>
        </w:rPr>
        <w:t xml:space="preserve"> </w:t>
      </w:r>
      <w:r w:rsidRPr="005D2F43">
        <w:rPr>
          <w:w w:val="100"/>
          <w:sz w:val="24"/>
          <w:szCs w:val="24"/>
        </w:rPr>
        <w:t xml:space="preserve">XX – OFFICIAL AGENCY NAME </w:t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  <w:sz w:val="24"/>
          <w:szCs w:val="24"/>
        </w:rPr>
        <w:br/>
      </w:r>
      <w:r w:rsidRPr="005D2F43">
        <w:rPr>
          <w:w w:val="100"/>
        </w:rPr>
        <w:t xml:space="preserve">XX.XX.XX - RULES GOVERNING… </w:t>
      </w:r>
      <w:r w:rsidRPr="005D2F43">
        <w:rPr>
          <w:w w:val="100"/>
        </w:rPr>
        <w:br/>
      </w:r>
      <w:r w:rsidRPr="005D2F43">
        <w:rPr>
          <w:w w:val="100"/>
        </w:rPr>
        <w:br/>
        <w:t>DOCKET NO.</w:t>
      </w:r>
      <w:proofErr w:type="gramEnd"/>
      <w:r w:rsidRPr="005D2F43">
        <w:rPr>
          <w:w w:val="100"/>
        </w:rPr>
        <w:t xml:space="preserve"> XX-XXXX-</w:t>
      </w:r>
      <w:proofErr w:type="gramStart"/>
      <w:r w:rsidRPr="005D2F43">
        <w:rPr>
          <w:w w:val="100"/>
        </w:rPr>
        <w:t>XXXX</w:t>
      </w:r>
      <w:bookmarkStart w:id="0" w:name="_GoBack"/>
      <w:bookmarkEnd w:id="0"/>
      <w:proofErr w:type="gramEnd"/>
      <w:r w:rsidR="0000551E" w:rsidRPr="008D08CF">
        <w:rPr>
          <w:i/>
          <w:w w:val="100"/>
        </w:rPr>
        <w:br/>
      </w:r>
      <w:r w:rsidR="0000551E" w:rsidRPr="008D08CF">
        <w:rPr>
          <w:i/>
          <w:w w:val="100"/>
          <w:sz w:val="18"/>
          <w:szCs w:val="18"/>
        </w:rPr>
        <w:t>(</w:t>
      </w:r>
      <w:r w:rsidR="0000551E" w:rsidRPr="008D08CF">
        <w:rPr>
          <w:i/>
          <w:iCs/>
          <w:w w:val="100"/>
          <w:sz w:val="18"/>
          <w:szCs w:val="18"/>
        </w:rPr>
        <w:t>Use Docket No. previously assigned to this rulemaking)</w:t>
      </w:r>
      <w:r w:rsidR="0000551E" w:rsidRPr="008D08CF">
        <w:rPr>
          <w:i/>
          <w:iCs/>
          <w:w w:val="100"/>
          <w:sz w:val="18"/>
          <w:szCs w:val="18"/>
        </w:rPr>
        <w:br/>
      </w:r>
    </w:p>
    <w:p w:rsidR="0000551E" w:rsidRDefault="0000551E">
      <w:pPr>
        <w:pStyle w:val="Body"/>
        <w:jc w:val="center"/>
        <w:rPr>
          <w:rFonts w:ascii="Arial" w:hAnsi="Arial" w:cs="Arial"/>
          <w:b/>
          <w:bCs/>
          <w:w w:val="100"/>
        </w:rPr>
      </w:pPr>
      <w:r>
        <w:rPr>
          <w:rFonts w:ascii="Arial" w:hAnsi="Arial" w:cs="Arial"/>
          <w:b/>
          <w:bCs/>
          <w:w w:val="100"/>
        </w:rPr>
        <w:fldChar w:fldCharType="begin"/>
      </w:r>
      <w:r>
        <w:rPr>
          <w:rFonts w:ascii="Arial" w:hAnsi="Arial" w:cs="Arial"/>
          <w:b/>
          <w:bCs/>
          <w:w w:val="100"/>
        </w:rPr>
        <w:instrText>xe "Notice of Vacation of Proposed Rulemaking"</w:instrText>
      </w:r>
      <w:r>
        <w:rPr>
          <w:rFonts w:ascii="Arial" w:hAnsi="Arial" w:cs="Arial"/>
          <w:b/>
          <w:bCs/>
          <w:w w:val="100"/>
        </w:rPr>
        <w:fldChar w:fldCharType="end"/>
      </w:r>
      <w:r>
        <w:rPr>
          <w:rFonts w:ascii="Arial" w:hAnsi="Arial" w:cs="Arial"/>
          <w:b/>
          <w:bCs/>
          <w:w w:val="100"/>
        </w:rPr>
        <w:t xml:space="preserve"> NOTICE OF RULEMAKING</w:t>
      </w:r>
      <w:r w:rsidR="008D08CF">
        <w:rPr>
          <w:rFonts w:ascii="Arial" w:hAnsi="Arial" w:cs="Arial"/>
          <w:b/>
          <w:bCs/>
          <w:w w:val="100"/>
        </w:rPr>
        <w:t xml:space="preserve"> - </w:t>
      </w:r>
      <w:r>
        <w:rPr>
          <w:rFonts w:ascii="Arial" w:hAnsi="Arial" w:cs="Arial"/>
          <w:b/>
          <w:bCs/>
          <w:w w:val="100"/>
        </w:rPr>
        <w:t>VACATION OF PROPOSED RULEMAKING</w:t>
      </w:r>
    </w:p>
    <w:p w:rsidR="0000551E" w:rsidRDefault="0000551E">
      <w:pPr>
        <w:pStyle w:val="Body"/>
        <w:spacing w:line="240" w:lineRule="atLeast"/>
        <w:rPr>
          <w:b/>
          <w:bCs/>
          <w:w w:val="100"/>
          <w:sz w:val="24"/>
          <w:szCs w:val="24"/>
        </w:rPr>
      </w:pPr>
    </w:p>
    <w:p w:rsidR="0000551E" w:rsidRDefault="0000551E">
      <w:pPr>
        <w:pStyle w:val="Body"/>
        <w:spacing w:line="240" w:lineRule="atLeast"/>
        <w:rPr>
          <w:b/>
          <w:bCs/>
          <w:w w:val="100"/>
          <w:sz w:val="24"/>
          <w:szCs w:val="24"/>
        </w:rPr>
      </w:pPr>
    </w:p>
    <w:p w:rsidR="0000551E" w:rsidRDefault="0000551E">
      <w:pPr>
        <w:pStyle w:val="Body"/>
        <w:rPr>
          <w:w w:val="100"/>
        </w:rPr>
      </w:pPr>
      <w:r>
        <w:rPr>
          <w:b/>
          <w:bCs/>
          <w:w w:val="100"/>
        </w:rPr>
        <w:t>AUTHORITY:</w:t>
      </w:r>
      <w:r>
        <w:rPr>
          <w:w w:val="100"/>
        </w:rPr>
        <w:t xml:space="preserve"> In compliance with Section 67-5221, Idaho Code, notice is hereby given that this agency is vacating the rulemaking previously initiated under this docket. The action is authorized pursuant to Section(s) (</w:t>
      </w:r>
      <w:r>
        <w:rPr>
          <w:i/>
          <w:iCs/>
          <w:w w:val="100"/>
        </w:rPr>
        <w:t>include the agency’s specific statutory authority for rulemaking)</w:t>
      </w:r>
      <w:r>
        <w:rPr>
          <w:w w:val="100"/>
        </w:rPr>
        <w:t>, Idaho Code.</w:t>
      </w: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  <w:r>
        <w:rPr>
          <w:b/>
          <w:bCs/>
          <w:w w:val="100"/>
        </w:rPr>
        <w:t>DESCRIPTIVE SUMMARY:</w:t>
      </w:r>
      <w:r>
        <w:rPr>
          <w:w w:val="100"/>
        </w:rPr>
        <w:t xml:space="preserve"> The following is a summary of the reasons for vacating this rulemaking: </w:t>
      </w: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jc w:val="center"/>
        <w:rPr>
          <w:b/>
          <w:bCs/>
          <w:i/>
          <w:iCs/>
          <w:w w:val="100"/>
        </w:rPr>
      </w:pPr>
      <w:r>
        <w:rPr>
          <w:b/>
          <w:bCs/>
          <w:i/>
          <w:iCs/>
          <w:w w:val="100"/>
        </w:rPr>
        <w:t>(Include a descriptive summary stating the reasons why the agency is vacating the rulemaking.)</w:t>
      </w:r>
    </w:p>
    <w:p w:rsidR="0000551E" w:rsidRDefault="0000551E">
      <w:pPr>
        <w:pStyle w:val="Body"/>
        <w:rPr>
          <w:i/>
          <w:iCs/>
          <w:w w:val="100"/>
        </w:rPr>
      </w:pP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i/>
          <w:iCs/>
          <w:w w:val="100"/>
        </w:rPr>
      </w:pPr>
      <w:r>
        <w:rPr>
          <w:b/>
          <w:bCs/>
          <w:w w:val="100"/>
        </w:rPr>
        <w:t xml:space="preserve">ASSISTANCE ON TECHNICAL QUESTIONS: </w:t>
      </w:r>
      <w:r>
        <w:rPr>
          <w:w w:val="100"/>
        </w:rPr>
        <w:t xml:space="preserve">For assistance on technical questions concerning this vacation of rulemaking, </w:t>
      </w:r>
      <w:proofErr w:type="gramStart"/>
      <w:r>
        <w:rPr>
          <w:w w:val="100"/>
        </w:rPr>
        <w:t>contact (</w:t>
      </w:r>
      <w:r>
        <w:rPr>
          <w:i/>
          <w:iCs/>
          <w:w w:val="100"/>
        </w:rPr>
        <w:t>include</w:t>
      </w:r>
      <w:proofErr w:type="gramEnd"/>
      <w:r>
        <w:rPr>
          <w:i/>
          <w:iCs/>
          <w:w w:val="100"/>
        </w:rPr>
        <w:t xml:space="preserve"> the appropriate name and phone number).</w:t>
      </w: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  <w:r>
        <w:rPr>
          <w:w w:val="100"/>
        </w:rPr>
        <w:t>DATED this (</w:t>
      </w:r>
      <w:r>
        <w:rPr>
          <w:i/>
          <w:iCs/>
          <w:w w:val="100"/>
        </w:rPr>
        <w:t>include the date the document is signed</w:t>
      </w:r>
      <w:r>
        <w:rPr>
          <w:w w:val="100"/>
        </w:rPr>
        <w:t>).</w:t>
      </w: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w w:val="100"/>
        </w:rPr>
      </w:pP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(Name</w:t>
      </w: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Title</w:t>
      </w: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Agency/Division</w:t>
      </w: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Physical Address</w:t>
      </w: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Mailing Address</w:t>
      </w:r>
    </w:p>
    <w:p w:rsidR="0000551E" w:rsidRDefault="0000551E">
      <w:pPr>
        <w:pStyle w:val="Body"/>
        <w:rPr>
          <w:i/>
          <w:iCs/>
          <w:w w:val="100"/>
        </w:rPr>
      </w:pPr>
      <w:r>
        <w:rPr>
          <w:i/>
          <w:iCs/>
          <w:w w:val="100"/>
        </w:rPr>
        <w:t>City, State and Zip</w:t>
      </w:r>
    </w:p>
    <w:p w:rsidR="0000551E" w:rsidRDefault="0000551E">
      <w:pPr>
        <w:pStyle w:val="Body"/>
        <w:rPr>
          <w:i/>
          <w:iCs/>
          <w:w w:val="100"/>
        </w:rPr>
      </w:pPr>
      <w:proofErr w:type="gramStart"/>
      <w:r>
        <w:rPr>
          <w:i/>
          <w:iCs/>
          <w:w w:val="100"/>
        </w:rPr>
        <w:t>phone</w:t>
      </w:r>
      <w:proofErr w:type="gramEnd"/>
      <w:r>
        <w:rPr>
          <w:i/>
          <w:iCs/>
          <w:w w:val="100"/>
        </w:rPr>
        <w:t>, fax)</w:t>
      </w:r>
    </w:p>
    <w:sectPr w:rsidR="0000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73" w:rsidRDefault="00455573">
      <w:r>
        <w:separator/>
      </w:r>
    </w:p>
  </w:endnote>
  <w:endnote w:type="continuationSeparator" w:id="0">
    <w:p w:rsidR="00455573" w:rsidRDefault="0045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  <w:r>
      <w:rPr>
        <w:w w:val="100"/>
      </w:rPr>
      <w:t xml:space="preserve">  </w:t>
    </w:r>
    <w:r>
      <w:rPr>
        <w:w w:val="100"/>
      </w:rPr>
      <w:tab/>
    </w:r>
    <w:r>
      <w:rPr>
        <w:rStyle w:val="Bold"/>
        <w:w w:val="100"/>
      </w:rPr>
      <w:t xml:space="preserve">Page </w:t>
    </w:r>
    <w:r>
      <w:rPr>
        <w:rStyle w:val="Bold"/>
        <w:w w:val="100"/>
      </w:rPr>
      <w:fldChar w:fldCharType="begin"/>
    </w:r>
    <w:r>
      <w:rPr>
        <w:rStyle w:val="Bold"/>
        <w:w w:val="100"/>
      </w:rPr>
      <w:instrText xml:space="preserve"> PAGE </w:instrText>
    </w:r>
    <w:r>
      <w:rPr>
        <w:rStyle w:val="Bold"/>
        <w:w w:val="100"/>
      </w:rPr>
      <w:fldChar w:fldCharType="separate"/>
    </w:r>
    <w:r>
      <w:rPr>
        <w:rStyle w:val="Bold"/>
        <w:w w:val="100"/>
      </w:rPr>
      <w:t xml:space="preserve"> 86</w:t>
    </w:r>
    <w:r>
      <w:rPr>
        <w:rStyle w:val="Bold"/>
        <w:w w:val="100"/>
      </w:rPr>
      <w:fldChar w:fldCharType="end"/>
    </w:r>
    <w:r>
      <w:rPr>
        <w:w w:val="100"/>
      </w:rPr>
      <w:tab/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pStyle w:val="Footer"/>
      <w:tabs>
        <w:tab w:val="clear" w:pos="3600"/>
        <w:tab w:val="clear" w:pos="7200"/>
        <w:tab w:val="center" w:pos="4680"/>
        <w:tab w:val="right" w:pos="9360"/>
      </w:tabs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73" w:rsidRDefault="00455573">
      <w:r>
        <w:separator/>
      </w:r>
    </w:p>
  </w:footnote>
  <w:footnote w:type="continuationSeparator" w:id="0">
    <w:p w:rsidR="00455573" w:rsidRDefault="00455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widowControl w:val="0"/>
      <w:autoSpaceDE w:val="0"/>
      <w:autoSpaceDN w:val="0"/>
      <w:adjustRightInd w:val="0"/>
      <w:rPr>
        <w:rFonts w:ascii="Goudy" w:hAnsi="Goud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54" w:rsidRDefault="008F7F54">
    <w:pPr>
      <w:pStyle w:val="WPNoTag"/>
      <w:widowControl/>
      <w:tabs>
        <w:tab w:val="right" w:pos="1440"/>
      </w:tabs>
      <w:spacing w:before="100" w:after="180" w:line="260" w:lineRule="atLeast"/>
      <w:rPr>
        <w:rFonts w:ascii="Times New Roman" w:hAnsi="Times New Roman" w:cs="Times New Roman"/>
        <w:w w:val="1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F2"/>
    <w:rsid w:val="0000551E"/>
    <w:rsid w:val="001908F2"/>
    <w:rsid w:val="00455573"/>
    <w:rsid w:val="008D08CF"/>
    <w:rsid w:val="008F7F54"/>
    <w:rsid w:val="00E546A1"/>
    <w:rsid w:val="00ED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Tag">
    <w:name w:val="WPNoTag"/>
    <w:pPr>
      <w:widowControl w:val="0"/>
      <w:suppressAutoHyphens/>
      <w:autoSpaceDE w:val="0"/>
      <w:autoSpaceDN w:val="0"/>
      <w:adjustRightInd w:val="0"/>
    </w:pPr>
    <w:rPr>
      <w:rFonts w:ascii="Courier" w:hAnsi="Courier" w:cs="Courier"/>
      <w:color w:val="000000"/>
      <w:w w:val="0"/>
      <w:sz w:val="24"/>
      <w:szCs w:val="24"/>
    </w:rPr>
  </w:style>
  <w:style w:type="paragraph" w:customStyle="1" w:styleId="IDTOC">
    <w:name w:val="ID TOC"/>
    <w:pPr>
      <w:tabs>
        <w:tab w:val="left" w:pos="720"/>
        <w:tab w:val="right" w:pos="7200"/>
      </w:tabs>
      <w:suppressAutoHyphens/>
      <w:autoSpaceDE w:val="0"/>
      <w:autoSpaceDN w:val="0"/>
      <w:adjustRightInd w:val="0"/>
      <w:spacing w:before="80" w:after="80" w:line="160" w:lineRule="atLeast"/>
    </w:pPr>
    <w:rPr>
      <w:color w:val="FFFFFF"/>
      <w:w w:val="0"/>
      <w:sz w:val="14"/>
      <w:szCs w:val="14"/>
    </w:rPr>
  </w:style>
  <w:style w:type="paragraph" w:customStyle="1" w:styleId="DocketNumTOC">
    <w:name w:val="DocketNumTOC"/>
    <w:next w:val="CenterTOC"/>
    <w:pPr>
      <w:keepNext/>
      <w:tabs>
        <w:tab w:val="left" w:pos="720"/>
      </w:tabs>
      <w:suppressAutoHyphens/>
      <w:autoSpaceDE w:val="0"/>
      <w:autoSpaceDN w:val="0"/>
      <w:adjustRightInd w:val="0"/>
      <w:spacing w:before="180" w:after="180" w:line="20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NameTOC">
    <w:name w:val="Section Name TOC"/>
    <w:pPr>
      <w:keepNext/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b/>
      <w:bCs/>
      <w:color w:val="000000"/>
      <w:w w:val="0"/>
    </w:rPr>
  </w:style>
  <w:style w:type="paragraph" w:customStyle="1" w:styleId="IDAPATOC">
    <w:name w:val="IDAPA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nter">
    <w:name w:val="Center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reak">
    <w:name w:val="Break"/>
    <w:next w:val="Section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220" w:lineRule="atLeast"/>
      <w:jc w:val="center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CenterTOC">
    <w:name w:val="Center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Header">
    <w:name w:val="header"/>
    <w:basedOn w:val="Normal"/>
    <w:next w:val="HeaderNext"/>
    <w:pPr>
      <w:keepNext/>
      <w:widowControl w:val="0"/>
      <w:pBdr>
        <w:top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  <w:sz w:val="20"/>
      <w:szCs w:val="20"/>
    </w:rPr>
  </w:style>
  <w:style w:type="paragraph" w:customStyle="1" w:styleId="HeaderNext">
    <w:name w:val="HeaderNext"/>
    <w:pPr>
      <w:keepNext/>
      <w:widowControl w:val="0"/>
      <w:pBdr>
        <w:bottom w:val="single" w:sz="8" w:space="0" w:color="auto"/>
      </w:pBdr>
      <w:tabs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b/>
      <w:bCs/>
      <w:i/>
      <w:iCs/>
      <w:color w:val="000000"/>
      <w:w w:val="0"/>
    </w:rPr>
  </w:style>
  <w:style w:type="paragraph" w:customStyle="1" w:styleId="Note">
    <w:name w:val="Note"/>
    <w:pPr>
      <w:suppressAutoHyphens/>
      <w:autoSpaceDE w:val="0"/>
      <w:autoSpaceDN w:val="0"/>
      <w:adjustRightInd w:val="0"/>
      <w:spacing w:line="260" w:lineRule="atLeast"/>
    </w:pPr>
    <w:rPr>
      <w:color w:val="000000"/>
      <w:w w:val="0"/>
      <w:sz w:val="22"/>
      <w:szCs w:val="22"/>
    </w:rPr>
  </w:style>
  <w:style w:type="paragraph" w:customStyle="1" w:styleId="TOCLevel1">
    <w:name w:val="TOC Level 1"/>
    <w:pPr>
      <w:widowControl w:val="0"/>
      <w:tabs>
        <w:tab w:val="left" w:pos="1860"/>
        <w:tab w:val="right" w:leader="dot" w:pos="7540"/>
      </w:tabs>
      <w:autoSpaceDE w:val="0"/>
      <w:autoSpaceDN w:val="0"/>
      <w:adjustRightInd w:val="0"/>
      <w:spacing w:before="60" w:after="60" w:line="220" w:lineRule="atLeast"/>
    </w:pPr>
    <w:rPr>
      <w:color w:val="000000"/>
      <w:w w:val="0"/>
    </w:rPr>
  </w:style>
  <w:style w:type="paragraph" w:customStyle="1" w:styleId="TOCLevel2">
    <w:name w:val="TOC Level 2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styleId="Date">
    <w:name w:val="Date"/>
    <w:basedOn w:val="Normal"/>
    <w:next w:val="Normal"/>
    <w:pPr>
      <w:tabs>
        <w:tab w:val="left" w:pos="720"/>
        <w:tab w:val="left" w:pos="1440"/>
        <w:tab w:val="right" w:pos="7200"/>
      </w:tabs>
      <w:suppressAutoHyphens/>
      <w:autoSpaceDE w:val="0"/>
      <w:autoSpaceDN w:val="0"/>
      <w:adjustRightInd w:val="0"/>
      <w:spacing w:after="100" w:line="240" w:lineRule="atLeast"/>
      <w:jc w:val="right"/>
    </w:pPr>
    <w:rPr>
      <w:color w:val="000000"/>
      <w:w w:val="0"/>
      <w:sz w:val="20"/>
      <w:szCs w:val="20"/>
    </w:rPr>
  </w:style>
  <w:style w:type="paragraph" w:customStyle="1" w:styleId="NoticeTOC">
    <w:name w:val="Notice TOC"/>
    <w:next w:val="Center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Section">
    <w:name w:val="Section"/>
    <w:next w:val="Body"/>
    <w:pPr>
      <w:keepNext/>
      <w:tabs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TOCLevel3">
    <w:name w:val="TOC Level 3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440"/>
    </w:pPr>
    <w:rPr>
      <w:color w:val="000000"/>
      <w:w w:val="0"/>
    </w:rPr>
  </w:style>
  <w:style w:type="paragraph" w:customStyle="1" w:styleId="TOCLevel4">
    <w:name w:val="TOC Level 4"/>
    <w:pPr>
      <w:widowControl w:val="0"/>
      <w:tabs>
        <w:tab w:val="left" w:pos="2160"/>
        <w:tab w:val="right" w:leader="dot" w:pos="7540"/>
      </w:tabs>
      <w:autoSpaceDE w:val="0"/>
      <w:autoSpaceDN w:val="0"/>
      <w:adjustRightInd w:val="0"/>
      <w:spacing w:before="60" w:after="60" w:line="220" w:lineRule="atLeast"/>
      <w:ind w:firstLine="1080"/>
    </w:pPr>
    <w:rPr>
      <w:color w:val="000000"/>
      <w:w w:val="0"/>
    </w:rPr>
  </w:style>
  <w:style w:type="paragraph" w:customStyle="1" w:styleId="TitleTOC">
    <w:name w:val="Title TOC"/>
    <w:next w:val="DocketNumTOC"/>
    <w:pPr>
      <w:keepNext/>
      <w:tabs>
        <w:tab w:val="left" w:pos="720"/>
      </w:tabs>
      <w:suppressAutoHyphens/>
      <w:autoSpaceDE w:val="0"/>
      <w:autoSpaceDN w:val="0"/>
      <w:adjustRightInd w:val="0"/>
      <w:spacing w:before="160" w:after="160" w:line="18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line="200" w:lineRule="atLeast"/>
      <w:jc w:val="both"/>
    </w:pPr>
    <w:rPr>
      <w:rFonts w:ascii="Times" w:hAnsi="Times" w:cs="Times"/>
      <w:color w:val="000000"/>
      <w:w w:val="0"/>
    </w:rPr>
  </w:style>
  <w:style w:type="paragraph" w:customStyle="1" w:styleId="CellBody-10pt">
    <w:name w:val="CellBody-10pt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Body-9pt">
    <w:name w:val="CellBody-9pt"/>
    <w:pPr>
      <w:widowControl w:val="0"/>
      <w:autoSpaceDE w:val="0"/>
      <w:autoSpaceDN w:val="0"/>
      <w:adjustRightInd w:val="0"/>
      <w:spacing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CellHeading-10pt">
    <w:name w:val="CellHeading-10pt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-9pt">
    <w:name w:val="CellHeading-9pt"/>
    <w:pPr>
      <w:widowControl w:val="0"/>
      <w:suppressAutoHyphens/>
      <w:autoSpaceDE w:val="0"/>
      <w:autoSpaceDN w:val="0"/>
      <w:adjustRightInd w:val="0"/>
      <w:spacing w:line="220" w:lineRule="atLeast"/>
      <w:jc w:val="center"/>
    </w:pPr>
    <w:rPr>
      <w:rFonts w:ascii="Arial" w:hAnsi="Arial" w:cs="Arial"/>
      <w:b/>
      <w:bCs/>
      <w:color w:val="000000"/>
      <w:w w:val="0"/>
      <w:sz w:val="18"/>
      <w:szCs w:val="18"/>
    </w:rPr>
  </w:style>
  <w:style w:type="paragraph" w:styleId="Footer">
    <w:name w:val="footer"/>
    <w:basedOn w:val="Normal"/>
    <w:pPr>
      <w:widowControl w:val="0"/>
      <w:pBdr>
        <w:top w:val="single" w:sz="8" w:space="0" w:color="auto"/>
      </w:pBdr>
      <w:tabs>
        <w:tab w:val="center" w:pos="3600"/>
        <w:tab w:val="right" w:pos="7200"/>
      </w:tabs>
      <w:suppressAutoHyphens/>
      <w:autoSpaceDE w:val="0"/>
      <w:autoSpaceDN w:val="0"/>
      <w:adjustRightInd w:val="0"/>
      <w:spacing w:line="20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Figure">
    <w:name w:val="Figure"/>
    <w:pPr>
      <w:suppressAutoHyphens/>
      <w:autoSpaceDE w:val="0"/>
      <w:autoSpaceDN w:val="0"/>
      <w:adjustRightInd w:val="0"/>
      <w:spacing w:before="300" w:after="200" w:line="20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Table">
    <w:name w:val="Table"/>
    <w:pPr>
      <w:suppressAutoHyphens/>
      <w:autoSpaceDE w:val="0"/>
      <w:autoSpaceDN w:val="0"/>
      <w:adjustRightInd w:val="0"/>
      <w:spacing w:before="280" w:after="180" w:line="220" w:lineRule="atLeast"/>
      <w:jc w:val="center"/>
    </w:pPr>
    <w:rPr>
      <w:rFonts w:ascii="Arial" w:hAnsi="Arial" w:cs="Arial"/>
      <w:i/>
      <w:iCs/>
      <w:color w:val="000000"/>
      <w:w w:val="0"/>
    </w:rPr>
  </w:style>
  <w:style w:type="paragraph" w:customStyle="1" w:styleId="Bullet">
    <w:name w:val="Bullet"/>
    <w:pPr>
      <w:tabs>
        <w:tab w:val="left" w:pos="720"/>
      </w:tabs>
      <w:suppressAutoHyphens/>
      <w:autoSpaceDE w:val="0"/>
      <w:autoSpaceDN w:val="0"/>
      <w:adjustRightInd w:val="0"/>
      <w:spacing w:before="100" w:after="160" w:line="240" w:lineRule="atLeast"/>
    </w:pPr>
    <w:rPr>
      <w:color w:val="000000"/>
      <w:w w:val="0"/>
    </w:rPr>
  </w:style>
  <w:style w:type="paragraph" w:customStyle="1" w:styleId="CellBody">
    <w:name w:val="CellBody"/>
    <w:pPr>
      <w:widowControl w:val="0"/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w w:val="0"/>
    </w:rPr>
  </w:style>
  <w:style w:type="paragraph" w:customStyle="1" w:styleId="CellHeading">
    <w:name w:val="CellHeading"/>
    <w:pPr>
      <w:widowControl w:val="0"/>
      <w:suppressAutoHyphens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ootnote">
    <w:name w:val="Footnote"/>
    <w:pPr>
      <w:widowControl w:val="0"/>
      <w:pBdr>
        <w:top w:val="single" w:sz="8" w:space="0" w:color="auto"/>
      </w:pBdr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TableFootnote">
    <w:name w:val="TableFootnote"/>
    <w:pPr>
      <w:widowControl w:val="0"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character" w:customStyle="1" w:styleId="EquationVariables">
    <w:name w:val="EquationVariables"/>
    <w:rPr>
      <w:i/>
      <w:iCs/>
    </w:rPr>
  </w:style>
  <w:style w:type="character" w:customStyle="1" w:styleId="Strikethru">
    <w:name w:val="Strikethru"/>
    <w:rPr>
      <w:strike/>
      <w:u w:val="none"/>
      <w:vertAlign w:val="baseline"/>
    </w:rPr>
  </w:style>
  <w:style w:type="character" w:customStyle="1" w:styleId="Bold">
    <w:name w:val="Bold"/>
    <w:rPr>
      <w:b/>
      <w:bCs/>
      <w:vertAlign w:val="baseline"/>
    </w:rPr>
  </w:style>
  <w:style w:type="character" w:customStyle="1" w:styleId="Italics">
    <w:name w:val="Italics"/>
    <w:rPr>
      <w:i/>
      <w:iCs/>
      <w:vertAlign w:val="baseline"/>
    </w:rPr>
  </w:style>
  <w:style w:type="character" w:customStyle="1" w:styleId="Subscript">
    <w:name w:val="Subscript"/>
    <w:rPr>
      <w:vertAlign w:val="subscript"/>
    </w:rPr>
  </w:style>
  <w:style w:type="character" w:customStyle="1" w:styleId="Superscript">
    <w:name w:val="Superscript"/>
    <w:rPr>
      <w:vertAlign w:val="superscript"/>
    </w:rPr>
  </w:style>
  <w:style w:type="character" w:customStyle="1" w:styleId="Symbol">
    <w:name w:val="Symbol"/>
    <w:rPr>
      <w:rFonts w:ascii="Symbol" w:hAnsi="Symbol" w:cs="Symbol"/>
    </w:rPr>
  </w:style>
  <w:style w:type="character" w:customStyle="1" w:styleId="Underline">
    <w:name w:val="Underline"/>
    <w:rPr>
      <w:u w:val="thick"/>
      <w:vertAlign w:val="baseline"/>
    </w:rPr>
  </w:style>
  <w:style w:type="character" w:styleId="Emphasis">
    <w:name w:val="Emphasis"/>
    <w:basedOn w:val="DefaultParagraphFont"/>
    <w:qFormat/>
    <w:rPr>
      <w:rFonts w:ascii="Times New Roman" w:hAnsi="Times New Roman" w:cs="Times New Roman"/>
      <w:b/>
      <w:bCs/>
      <w:i/>
      <w:iCs/>
      <w:color w:val="000000"/>
      <w:spacing w:val="0"/>
      <w:sz w:val="22"/>
      <w:szCs w:val="22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Example of Notice of Vacation of Proposed Rulemaking</vt:lpstr>
    </vt:vector>
  </TitlesOfParts>
  <Company>Idaho Department of Administration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Example of Notice of Vacation of Proposed Rulemaking</dc:title>
  <dc:subject/>
  <dc:creator>ehawley</dc:creator>
  <cp:keywords/>
  <dc:description/>
  <cp:lastModifiedBy>dstevens</cp:lastModifiedBy>
  <cp:revision>3</cp:revision>
  <dcterms:created xsi:type="dcterms:W3CDTF">2010-05-20T21:20:00Z</dcterms:created>
  <dcterms:modified xsi:type="dcterms:W3CDTF">2013-09-04T14:29:00Z</dcterms:modified>
</cp:coreProperties>
</file>